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673100</wp:posOffset>
                </wp:positionH>
                <wp:positionV relativeFrom="paragraph">
                  <wp:posOffset>0</wp:posOffset>
                </wp:positionV>
                <wp:extent cx="695325" cy="2222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673100</wp:posOffset>
                </wp:positionH>
                <wp:positionV relativeFrom="paragraph">
                  <wp:posOffset>0</wp:posOffset>
                </wp:positionV>
                <wp:extent cx="695325" cy="22225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3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12700</wp:posOffset>
                </wp:positionV>
                <wp:extent cx="1952625" cy="2222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12700</wp:posOffset>
                </wp:positionV>
                <wp:extent cx="1952625" cy="22225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1,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DG1932N1. ĐVLK: TRƯỜNG ĐẠI HỌC TIỀN GIANG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0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960"/>
        <w:gridCol w:w="2756"/>
        <w:gridCol w:w="1559"/>
        <w:tblGridChange w:id="0">
          <w:tblGrid>
            <w:gridCol w:w="572"/>
            <w:gridCol w:w="1003"/>
            <w:gridCol w:w="3402"/>
            <w:gridCol w:w="678"/>
            <w:gridCol w:w="960"/>
            <w:gridCol w:w="2756"/>
            <w:gridCol w:w="1559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Khắc Qui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0937.867.816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Châu Hoàng Thân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0942246438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right="48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Thanh Thư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0935.365.053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Mai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0939 638 288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0918 514 454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Thu 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0986.087.162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B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Tăng Thanh Phương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0852.240.111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Môi trường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0868 668 891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9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0868 668 891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 218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KL218 Luật Lao động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 Luật so sánh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 Luật so sánh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 Luật so sánh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 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 Bảo đảm nghĩa vụ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 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 Luật Môi trường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 Luật Môi trường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 Luật Môi trường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 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 Pháp luật thương mại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 Pháp luật thương mại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KL218 Luật Lao động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tabs>
          <w:tab w:val="right" w:pos="9540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tabs>
          <w:tab w:val="left" w:pos="8222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g/v53l0FpkCGyCKkQ50JEBJcZg==">AMUW2mVjToY/SasqZ6ZtgUFNvV6BLjJAYeGp30ZEvnBHgqwPaukMHGlQvbvFqJcEmxeacKCLbcrxmKLjOW8pv+ls7wGXB65x1TUROUlnF38voNOXbBZJV3/NCBjJISNY6B1iukb14pMR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